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295.3846153846154" w:lineRule="auto"/>
        <w:rPr>
          <w:rFonts w:ascii="Roboto" w:cs="Roboto" w:eastAsia="Roboto" w:hAnsi="Roboto"/>
          <w:color w:val="212121"/>
          <w:sz w:val="39"/>
          <w:szCs w:val="39"/>
        </w:rPr>
      </w:pPr>
      <w:bookmarkStart w:colFirst="0" w:colLast="0" w:name="_zcs9xgs2yzq" w:id="0"/>
      <w:bookmarkEnd w:id="0"/>
      <w:r w:rsidDel="00000000" w:rsidR="00000000" w:rsidRPr="00000000">
        <w:rPr>
          <w:rFonts w:ascii="Roboto" w:cs="Roboto" w:eastAsia="Roboto" w:hAnsi="Roboto"/>
          <w:color w:val="212121"/>
          <w:sz w:val="39"/>
          <w:szCs w:val="39"/>
          <w:rtl w:val="0"/>
        </w:rPr>
        <w:t xml:space="preserve">ПОЛЬЗОВАТЕЛЬСКОЕ СОГЛАШЕНИЕ ДЛЯ САЙТА ELITNOE.RU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b w:val="1"/>
          <w:bCs w:val="1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24242"/>
          <w:sz w:val="24"/>
          <w:szCs w:val="2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1.1. Настоящее соглашение заключается между ООО «ЭЛИТНОЕ.РУ»  и любым пользователем сайта.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1.2. Настоящее соглашение является публичной офертой. Безусловным принятием (акцептом) его условий в полном объёме без оговорок и исключений считается получение доступа и использование сервисов и материалов, размещённых на сайте, а в случае несогласия с этими условиями пользователь должен воздержаться от использования сайта.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1.3. Настоящее соглашение расположено на сайте по ссылке: https://elitnoe.ru/, не требует двустороннего подписания и действительно в электронном виде.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b w:val="1"/>
          <w:bCs w:val="1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24242"/>
          <w:sz w:val="24"/>
          <w:szCs w:val="24"/>
          <w:rtl w:val="0"/>
        </w:rPr>
        <w:t xml:space="preserve">2. ТЕРМИНЫ И ОПРЕДЕЛЕНИЯ, ИСПОЛЬЗУЕМЫЕ В СОГЛАШЕНИИ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2.1. Авторизация – ввод пользователем логина и пароля от личного кабинета в целях использования сервисов и материалов, размещённых на сайте.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2.2. Администратор – владелец сайта ООО «ЭЛИТНОЕ.РУ».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2.3. Личный кабинет (профиль) – страница на сайте, предоставляющая возможность регистрации и (или) авторизации в целях использования сервисов и материалов, размещённых на сайте.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2.4. Регистрация – совокупность действий пользователя, а именно предоставление своих персональных данных и первичное введение логина и пароля.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2.5. Пользователь – любое физическое лицо, посетитель сайта, принимающий условия настоящего соглашения.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2.6. Сайт – это совокупность программных и аппаратных средств для ЭВМ, автоматизированная информационная система, доступная в сети «Интернет» по ссылке: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https://elitnoe.ru/</w:t>
        </w:r>
      </w:hyperlink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2.7. Содержание сайта (сервисы и материалы) – объекты интеллектуальной собственности, размещённые администратором и (или) третьими лицами на сайте, в том числе элементы дизайна, текст, графические изображения, музыка, звуки, видео, программы для ЭВМ, базы данных и другие объекты, их подборки или комбинации.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Все остальные термины и определения, встречающиеся в тексте настоящего соглашения и не указанные в настоящем разделе, толкуются в соответствии с законодательством Российской Федерации, обычаями делового оборота и сложившимся толкованием в сети «Интернет».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b w:val="1"/>
          <w:bCs w:val="1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24242"/>
          <w:sz w:val="24"/>
          <w:szCs w:val="24"/>
          <w:rtl w:val="0"/>
        </w:rPr>
        <w:t xml:space="preserve">3. ПРЕДМЕТ СОГЛАШЕНИЯ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3.1. Предметом настоящего соглашения является предоставление пользователю доступа к сервисам и материалам, размещённым на сайте в сети «Интернет», при этом обязательным условием является принятие и соблюдение пользователем и применение к отношениям сторон положений, определённых настоящим соглашением.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b w:val="1"/>
          <w:bCs w:val="1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24242"/>
          <w:sz w:val="24"/>
          <w:szCs w:val="24"/>
          <w:rtl w:val="0"/>
        </w:rPr>
        <w:t xml:space="preserve">4. РЕГИСТРАЦИЯ, АВТОРИЗАЦИЯ И ИСПОЛЬЗОВАНИЕ САЙТА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4.1. Пользователь принимает решение о предоставлении своих персональных данных и даёт согласие на их автоматизированную обработку свободно, своей волей и в своём интересе администратору в процессе использования сайта.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4.2. Согласие пользователя на обработку персональных данных должно быть конкретным, предметным, информированным, сознательным и однозначным.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4.3. Действие пользователя по проставлению «галочки» в соответствующих формах обратной связи на сайте означает, что пользователь дал согласие на обработку и распространение своих персональных данных и согласие на получение информационных и рекламных рассылок, а также принял политику конфиденциальности. Это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свободного волеизъявления пользователя не потребуется.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4.4. Администратор осуществляет обработку персональных данных в соответствии с политикой конфиденциальности, размещённой на сайте, и в соответствии с действующим законодательством Российской Федерации.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4.5. Администратор может осуществлять передачу персональных данных пользователя третьим лицам в объёме, необходимом для целей их обработки. К третьим лицам относятся: специализированные застройщики, агентства недвижимости, поставщики услуг рассылки информационных и рекламных материалов и иные третьи лица. Передача персональных данных третьим лицам осуществляется в рамках заключённых с третьими лицами договоров, включающих обязательства о конфиденциальности, в соответствии с политикой конфиденциальности, размещённой на сайте, и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4.6. При регистрации на сайте пользователь обязан предоставить администратору необходимую достоверную информацию для создания личного кабинета, включая уникальные для каждого пользователя логин и пароль. После предоставления информации пользователю необходимо подтвердить регистрацию согласно регистрационной форме на соответствующей странице сайта.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4.7. При авторизации в личный кабинет пользователь вводит логин и пароль в форме на соответствующей странице сайта.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4.8. Пользователь несёт ответственность за сохранение конфиденциальности информации профиля, включая логин и пароль. Все действия, совершённые на сайте и в личном кабинете пользователя, считаются действиями, совершёнными пользователем.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4.9. Пользователь должен незамедлительно уведомить администратора о несанкционированном использовании его личного кабинета, а именно осуществление третьим лицом без согласия и ведома пользователя действий и (или) бездействий от его имени на сайте. Администратор не несёт ответственность за возможную потерю или порчу данных, которая может произойти из-за нарушения пользователем положений настоящего пункта соглашения. 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4.10. Сайт, его сервисы и материалы, предоставляются по принципу «как есть».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4.11. Пользователь осознает, что вся информация, опубликованная на сайте, не является публичной офертой и носит информационный характер.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4.12. Администратор не гарантирует, что: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– сайт будет работать непрерывно, быстро, надёжно и без ошибок;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– сайт и информация, полученная с его использованием, будет соответствовать ожиданиям и целям пользователя;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– результаты, которые могут быть получены с использованием сайта, будут точными и надёжными и могут использоваться пользователем.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4.13. Пользователь использует сайт на свой собственный страх и риск и самостоятельно несёт ответственность за возможные последствия использования указанной информации. 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4.14. Сайт и его содержание, а именно элементы дизайна, текст, графические изображения, фотографии, видео, музыка, звуки, программы для ЭВМ, базы данных и другие объекты, их подборки или комбинации, являются объектами исключительных прав администратора и других правообладателей, что подтверждается документально.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4.15. Использование содержание сайта, а также иных элементов сайта возможно только в рамках функционала сайта. Никакие элементы содержания сайта не могут быть использованы (скопированы, переданы, опубликованы, распространены, воспроизведены, переработаны и т.п.) иным образом без предварительного письменного согласия администратора или соответствующего правообладателя.  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4.16. Пользователь отчуждает все исключительные права на материалы, опубликованные на сайте или переданные администратору иным способом, а также даёт согласие на использование его изображения на безвозмездной основе и на неограниченный срок в соответствии со ст. 152.1. Гражданского кодекса Российской Федерации. 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b w:val="1"/>
          <w:bCs w:val="1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24242"/>
          <w:sz w:val="24"/>
          <w:szCs w:val="24"/>
          <w:rtl w:val="0"/>
        </w:rPr>
        <w:t xml:space="preserve">5. ПРАВА И ОБЯЗАННОСТИ ПОЛЬЗОВАТЕЛЯ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b w:val="1"/>
          <w:bCs w:val="1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24242"/>
          <w:sz w:val="24"/>
          <w:szCs w:val="24"/>
          <w:rtl w:val="0"/>
        </w:rPr>
        <w:t xml:space="preserve">5.1. Пользователь имеет право: 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5.1.1. получить доступ к сервисам и материалам, размещённым на сайте;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5.1.2. пользоваться личным кабинетом согласно условиям настоящего соглашения; 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5.1.3. оформлять подписку на рассылку информационных и рекламных материалов с использованием адреса электронной почты, ознакомляясь с согласием на получение информационных и рекламных рассылок, размещённым на сайте; 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5.1.4. в случае возникновения вопросов и (или) предложений обратиться к администратору путём направления соответствующего уведомления. 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b w:val="1"/>
          <w:bCs w:val="1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24242"/>
          <w:sz w:val="24"/>
          <w:szCs w:val="24"/>
          <w:rtl w:val="0"/>
        </w:rPr>
        <w:t xml:space="preserve">5.2. Пользователь обязан: 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5.2.1. соблюдать условия настоящего соглашения, а в случае несогласия – воздержаться от использования сервисов и материалов, размещённых на сайте; 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5.2.2. при регистрации предоставлять необходимую достоверную информацию о себе; 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5.2.3. обеспечить сохранность конфиденциальности информации профиля, включая логин и пароль, а также за все действия, совершённые на сайте и в личном кабинете от его имени; 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5.2.4. не использовать сайт для распространения информации рекламного характера, иначе как с предварительного письменного согласия администратора; 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5.2.5. не использовать сайт и его содержание в любых запрещённых целях и соблюдать настоящее соглашение и законодательство Российской Федерации; 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5.2.6. нести ответственность за любое нарушение обязательств, установленных настоящим соглашением и законодательством Российской Федерации. 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b w:val="1"/>
          <w:bCs w:val="1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24242"/>
          <w:sz w:val="24"/>
          <w:szCs w:val="24"/>
          <w:rtl w:val="0"/>
        </w:rPr>
        <w:t xml:space="preserve">6. ПРАВА И ОБЯЗАННОСТИ АДМИНИСТРАТОРА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b w:val="1"/>
          <w:bCs w:val="1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24242"/>
          <w:sz w:val="24"/>
          <w:szCs w:val="24"/>
          <w:rtl w:val="0"/>
        </w:rPr>
        <w:t xml:space="preserve">6.1. Администратор имеет право: 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6.1.1. изменять настоящее соглашение в одностороннем порядке без предварительного уведомления пользователя, а также изменять содержание сайта; 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6.1.2. редактировать и (или) удалять сервисы и материалы, опубликованные на сайте, в том числе пользователем, если они не соответствуют условиям настоящего соглашения и законодательству Российской Федерации; 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6.1.3. использовать материалы, переданные пользователем в целях разработки и размещения рекламных материалов на сайтах третьих лиц, в том числе передавать их третьим лицам без получения предварительного письменного согласия пользователя; 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6.1.4. ограничивать, приостанавливать или прекращать доступ пользователя к личному кабинету, а также удалить личный кабинет пользователя, в любое время по любой причине или без объяснения причин, с предварительным уведомлением или без такового, не отвечая за любой вред, который может быть причинён таким действием и (или) бездействием в случае нарушения пользователем условий настоящего соглашения и законодательства Российской Федерации. 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b w:val="1"/>
          <w:bCs w:val="1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24242"/>
          <w:sz w:val="24"/>
          <w:szCs w:val="24"/>
          <w:rtl w:val="0"/>
        </w:rPr>
        <w:t xml:space="preserve">6.2. Администратор обязан: 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6.2.1. обеспечить доступ в личный кабинет при регистрации и (или) авторизации пользователя; 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6.2.2. не разглашать и не передавать информацию третьим лицам о пользователе и его действиях на сайте и в личном кабинете, за исключением случаев, предусмотренных законодательством Российской Федерации; 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6.2.3. осуществить ограничение, приостанавление или прекращение доступа к личному кабинету в случае его несанкционированного использования, а именно осуществление третьим лицом без согласия и ведома пользователя действий и (или) бездействий от его имени на сайте, в целях соблюдения законодательства Российской Федерации. 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b w:val="1"/>
          <w:bCs w:val="1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24242"/>
          <w:sz w:val="24"/>
          <w:szCs w:val="24"/>
          <w:rtl w:val="0"/>
        </w:rPr>
        <w:t xml:space="preserve">7. ОТВЕТСТВЕННОСТЬ СТОРОН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7.1. За неисполнение или ненадлежащие исполнение обязательств по настоящему соглашению стороны несут ответственность в соответствии с условиями настоящего соглашения и законодательством Российской Федерации. 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7.2. Пользователь обязуется возместить администратору убытки, причинённые за нарушение настоящего соглашения и законодательства Российской Федерации. 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7.3. Администратор не несёт ответственности (список является неисчерпывающим): 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– за нарушение пользователем настоящего соглашения и законодательства Российской Федерации; 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– за содержание материалов, опубликованных пользователями на сайте, а также за нарушение пользователем авторских и иных прав третьих лиц путём опубликования материалов, не соответствующих действующему законодательству Российской Федерации, добавленных пользователем на сайт или переданных им администратору иным способом; 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– за посещение и использование пользователем внешних ресурсов в сети «Интернет», ссылки на которые могут содержаться на сайте; 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– за убытки, причинённые пользователю при использовании сайта; 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– за убытки, причинённые пользователем третьими лицам в результате регистрации, авторизации и использования сайта.  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7.4. Администрация сайта имеет право производить профилактические и (или) технические работы на сайте, что может повлечь за собой временное приостановление работы сайта и (или) ограничение его функциональных возможностей. 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7.5. Стороны освобождаются от ответственности за неисполнение или ненадлежащее исполнение обязательств по настоящему соглашению, если надлежащее исполнение оказалось невозможным вследствие действия обстоятельств непреодолимой силы (форс-мажор). 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b w:val="1"/>
          <w:bCs w:val="1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24242"/>
          <w:sz w:val="24"/>
          <w:szCs w:val="24"/>
          <w:rtl w:val="0"/>
        </w:rPr>
        <w:t xml:space="preserve">8. ПОРЯДОК РАЗРЕШЕНИЯ СПОРОВ И УРЕГУЛИРОВАНИЯ ПРЕТЕНЗИЙ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8.1. В случае возникновения любых разногласий или споров между сторонами по вопросам, связанным с исполнением настоящего соглашения, стороны примут все меры к разрешению их путём переговоров с обязательным соблюдением досудебного порядка. 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8.2.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 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8.3. При невозможности разрешения разногласий или споров путём переговоров с обязательным соблюдением досудебного порядка они подлежат рассмотрению в судебном порядке в соответствии с законодательством Российской Федерации. 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b w:val="1"/>
          <w:bCs w:val="1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24242"/>
          <w:sz w:val="24"/>
          <w:szCs w:val="24"/>
          <w:rtl w:val="0"/>
        </w:rPr>
        <w:t xml:space="preserve">9. ПРОЧИЕ УСЛОВИЯ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9.1. Настоящее соглашение вступает в силу с момента акцепта оферты пользователем и заключается на неопределённый срок. 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9.2. Положения настоящего соглашения могут быть изменены администратором в одностороннем порядке без предварительного уведомления пользователя. Новое соглашение вступает в силу с момента его размещения на сайте, если иное не предусмотрено новой редакцией соглашения.  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9.3. Все обращения и (или) предложения по настоящему соглашению направляются по адресу электронной почты: </w:t>
      </w:r>
      <w:r w:rsidDel="00000000" w:rsidR="00000000" w:rsidRPr="00000000">
        <w:rPr>
          <w:rFonts w:ascii="Roboto" w:cs="Roboto" w:eastAsia="Roboto" w:hAnsi="Roboto"/>
          <w:color w:val="3478f6"/>
          <w:sz w:val="24"/>
          <w:szCs w:val="24"/>
          <w:rtl w:val="0"/>
        </w:rPr>
        <w:t xml:space="preserve">ask@elitnoe.ru</w:t>
      </w: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92.72727272727275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b w:val="1"/>
          <w:bCs w:val="1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424242"/>
          <w:sz w:val="24"/>
          <w:szCs w:val="24"/>
          <w:rtl w:val="0"/>
        </w:rPr>
        <w:t xml:space="preserve">10. РЕКВИЗИТЫ: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ООО «ЭЛИТНОЕ.РУ»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ОГРН: 1147746824125 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ИНН: 7718990170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КПП: 771801001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Адрес местонахождения: 107076, г.Москва, вн.тер.г.муниципальный округ Сокольники, пер. Колодезный, д.14, помещ. 41Н/6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Тел.: 8 (495) 120-10-11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E-mail: ask@elitnoe.ru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24242"/>
          <w:sz w:val="24"/>
          <w:szCs w:val="24"/>
          <w:rtl w:val="0"/>
        </w:rPr>
        <w:t xml:space="preserve">Сайт: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elitnoe.ru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60" w:lineRule="auto"/>
        <w:rPr>
          <w:rFonts w:ascii="Roboto" w:cs="Roboto" w:eastAsia="Roboto" w:hAnsi="Roboto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litnoe.ru/" TargetMode="External"/><Relationship Id="rId7" Type="http://schemas.openxmlformats.org/officeDocument/2006/relationships/hyperlink" Target="http://elitnoe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